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9BD61" w14:textId="77777777" w:rsidR="004705BE" w:rsidRPr="004758E4" w:rsidRDefault="004705BE" w:rsidP="004705BE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OLE_LINK1"/>
      <w:bookmarkStart w:id="1" w:name="OLE_LINK2"/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 #12</w:t>
      </w:r>
      <w:r>
        <w:rPr>
          <w:rFonts w:ascii="Arial" w:eastAsia="MS Mincho" w:hAnsi="Arial" w:cs="Arial"/>
          <w:b/>
          <w:sz w:val="24"/>
          <w:szCs w:val="24"/>
          <w:lang w:val="en-GB"/>
        </w:rPr>
        <w:t>6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912BA1">
        <w:rPr>
          <w:rFonts w:ascii="Arial" w:eastAsia="MS Mincho" w:hAnsi="Arial" w:cs="Arial"/>
          <w:b/>
          <w:sz w:val="24"/>
          <w:szCs w:val="24"/>
          <w:lang w:val="en-GB"/>
        </w:rPr>
        <w:t>R2-2404396</w:t>
      </w:r>
    </w:p>
    <w:p w14:paraId="3902E81D" w14:textId="77777777" w:rsidR="004705BE" w:rsidRPr="00A858BB" w:rsidRDefault="004705BE" w:rsidP="004705BE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 w:rsidRPr="00A858BB">
        <w:rPr>
          <w:rFonts w:ascii="Arial" w:eastAsia="MS Mincho" w:hAnsi="Arial" w:cs="Arial"/>
          <w:b/>
          <w:sz w:val="24"/>
          <w:szCs w:val="24"/>
        </w:rPr>
        <w:t>Fukuoka, Japan, 20</w:t>
      </w:r>
      <w:r w:rsidRPr="003D17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– 24</w:t>
      </w:r>
      <w:r w:rsidRPr="00E8514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May 2024</w:t>
      </w:r>
    </w:p>
    <w:p w14:paraId="3F8F6B04" w14:textId="77777777" w:rsidR="004705BE" w:rsidRPr="0037163A" w:rsidRDefault="004705BE" w:rsidP="004705BE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7C09410E" w14:textId="77777777" w:rsidR="004705BE" w:rsidRPr="0037163A" w:rsidRDefault="004705BE" w:rsidP="004705BE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0A11B6AB" w14:textId="77777777" w:rsidR="004705BE" w:rsidRPr="0037163A" w:rsidRDefault="004705BE" w:rsidP="004705BE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proofErr w:type="spellStart"/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AIoT</w:t>
      </w:r>
      <w:proofErr w:type="spellEnd"/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Paging</w:t>
      </w:r>
    </w:p>
    <w:p w14:paraId="649965E8" w14:textId="77777777" w:rsidR="004705BE" w:rsidRPr="0037163A" w:rsidRDefault="004705BE" w:rsidP="004705BE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4</w:t>
      </w:r>
    </w:p>
    <w:p w14:paraId="6BE7606D" w14:textId="77777777" w:rsidR="004705BE" w:rsidRPr="006C6820" w:rsidRDefault="004705BE" w:rsidP="004705BE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266B2C10" w14:textId="77777777" w:rsidR="004705BE" w:rsidRDefault="004705BE" w:rsidP="004705B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8861C07" w14:textId="77777777" w:rsidR="004705BE" w:rsidRDefault="004705BE" w:rsidP="004705BE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RAN2#125bis meeting has achieved the following agreements on the functionality of paging in the realm of ambient IoT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_Ref162256215 \r \h </w:instrTex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[1]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p w14:paraId="4BEE3DEA" w14:textId="77777777" w:rsidR="004705BE" w:rsidRDefault="004705BE" w:rsidP="004705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 w:rsidRPr="000D3C15">
        <w:rPr>
          <w:b/>
          <w:bCs/>
        </w:rPr>
        <w:t>Agreements</w:t>
      </w:r>
    </w:p>
    <w:p w14:paraId="0DCA2023" w14:textId="77777777" w:rsidR="004705BE" w:rsidRPr="000B4BEB" w:rsidRDefault="004705BE" w:rsidP="004705BE">
      <w:pPr>
        <w:widowControl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="360"/>
        <w:jc w:val="left"/>
        <w:rPr>
          <w:rFonts w:ascii="Calibri" w:eastAsia="Calibri" w:hAnsi="Calibri" w:cs="Calibri"/>
          <w:kern w:val="0"/>
          <w:sz w:val="22"/>
          <w:lang w:eastAsia="en-US"/>
        </w:rPr>
      </w:pPr>
      <w:r w:rsidRPr="000B4BEB">
        <w:rPr>
          <w:rFonts w:ascii="Calibri" w:eastAsia="Calibri" w:hAnsi="Calibri" w:cs="Calibri"/>
          <w:kern w:val="0"/>
          <w:sz w:val="22"/>
          <w:lang w:eastAsia="en-US"/>
        </w:rPr>
        <w:t>Baseline procedure:</w:t>
      </w:r>
    </w:p>
    <w:p w14:paraId="1E3FA84C" w14:textId="77777777" w:rsidR="004705BE" w:rsidRPr="000B4BEB" w:rsidRDefault="004705BE" w:rsidP="004705B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jc w:val="left"/>
        <w:rPr>
          <w:rFonts w:ascii="Calibri" w:eastAsia="Calibri" w:hAnsi="Calibri" w:cs="Calibri"/>
          <w:kern w:val="0"/>
          <w:sz w:val="22"/>
          <w:lang w:eastAsia="en-US"/>
        </w:rPr>
      </w:pPr>
      <w:r w:rsidRPr="000B4BEB">
        <w:rPr>
          <w:rFonts w:ascii="Calibri" w:eastAsia="Calibri" w:hAnsi="Calibri" w:cs="Calibri"/>
          <w:kern w:val="0"/>
          <w:sz w:val="22"/>
          <w:lang w:eastAsia="en-US"/>
        </w:rPr>
        <w:t>Step A: Based on the service request, the reader sends the Initial Trigger Message indicating device(s) that need to respond; Details FFS</w:t>
      </w:r>
    </w:p>
    <w:p w14:paraId="0B282D53" w14:textId="77777777" w:rsidR="004705BE" w:rsidRPr="000B4BEB" w:rsidRDefault="004705BE" w:rsidP="004705B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jc w:val="left"/>
        <w:rPr>
          <w:rFonts w:ascii="Calibri" w:eastAsia="Calibri" w:hAnsi="Calibri" w:cs="Calibri"/>
          <w:kern w:val="0"/>
          <w:sz w:val="22"/>
          <w:lang w:eastAsia="en-US"/>
        </w:rPr>
      </w:pPr>
      <w:r w:rsidRPr="000B4BEB">
        <w:rPr>
          <w:rFonts w:ascii="Calibri" w:eastAsia="Calibri" w:hAnsi="Calibri" w:cs="Calibri"/>
          <w:kern w:val="0"/>
          <w:sz w:val="22"/>
          <w:lang w:eastAsia="en-US"/>
        </w:rPr>
        <w:t xml:space="preserve">FFS if </w:t>
      </w:r>
      <w:r w:rsidRPr="000B4BEB">
        <w:rPr>
          <w:rFonts w:ascii="Calibri" w:eastAsia="Calibri" w:hAnsi="Calibri" w:cs="Calibri"/>
          <w:i/>
          <w:iCs/>
          <w:kern w:val="0"/>
          <w:sz w:val="22"/>
          <w:lang w:eastAsia="en-US"/>
        </w:rPr>
        <w:t xml:space="preserve">Initial Trigger Message </w:t>
      </w:r>
      <w:r w:rsidRPr="000B4BEB">
        <w:rPr>
          <w:rFonts w:ascii="Calibri" w:eastAsia="Calibri" w:hAnsi="Calibri" w:cs="Calibri"/>
          <w:kern w:val="0"/>
          <w:sz w:val="22"/>
          <w:lang w:eastAsia="en-US"/>
        </w:rPr>
        <w:t>can also include “command”.</w:t>
      </w:r>
    </w:p>
    <w:p w14:paraId="1F5F8818" w14:textId="77777777" w:rsidR="004705BE" w:rsidRDefault="004705BE" w:rsidP="004705BE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t xml:space="preserve">Legacy paging message for device will not be supported.  </w:t>
      </w:r>
    </w:p>
    <w:p w14:paraId="2EF4CA60" w14:textId="77777777" w:rsidR="004705BE" w:rsidRDefault="004705BE" w:rsidP="004705BE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t>Legacy paging occasion and legacy DRX for the device is not supported.  This doesn’t preclude solutions that address device monitoring (</w:t>
      </w:r>
      <w:proofErr w:type="gramStart"/>
      <w:r>
        <w:t>taking into account</w:t>
      </w:r>
      <w:proofErr w:type="gramEnd"/>
      <w:r>
        <w:t xml:space="preserve"> discussions from RAN1 as well).</w:t>
      </w:r>
    </w:p>
    <w:p w14:paraId="00048D8F" w14:textId="77777777" w:rsidR="004705BE" w:rsidRDefault="004705BE" w:rsidP="004705BE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t xml:space="preserve">RAN2 assumes that the device will not support tracking/RAN area update procedure.    </w:t>
      </w:r>
    </w:p>
    <w:p w14:paraId="49B761C5" w14:textId="77777777" w:rsidR="004705BE" w:rsidRPr="00DB1E7C" w:rsidRDefault="004705BE" w:rsidP="004705BE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t>For the case of reaching single or group of devices, an identifier may be required to identify the device/group of devices in the trigger message.    FFS pending the details from SA2</w:t>
      </w:r>
    </w:p>
    <w:p w14:paraId="1B2E8C99" w14:textId="77777777" w:rsidR="004705BE" w:rsidRDefault="004705BE" w:rsidP="004705BE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further discuss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AIoT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paging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from the following perspectives:</w:t>
      </w:r>
    </w:p>
    <w:p w14:paraId="63D49C9A" w14:textId="77777777" w:rsidR="004705BE" w:rsidRDefault="004705BE" w:rsidP="004705BE">
      <w:pPr>
        <w:pStyle w:val="ListParagraph"/>
        <w:widowControl/>
        <w:numPr>
          <w:ilvl w:val="0"/>
          <w:numId w:val="5"/>
        </w:numPr>
        <w:spacing w:after="180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Content of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AIoT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paging message in terms of different use cases</w:t>
      </w:r>
    </w:p>
    <w:p w14:paraId="6E88A3AC" w14:textId="77777777" w:rsidR="004705BE" w:rsidRPr="00BF0B2A" w:rsidRDefault="004705BE" w:rsidP="004705BE">
      <w:pPr>
        <w:pStyle w:val="ListParagraph"/>
        <w:widowControl/>
        <w:numPr>
          <w:ilvl w:val="0"/>
          <w:numId w:val="5"/>
        </w:numPr>
        <w:spacing w:after="180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proofErr w:type="spellStart"/>
      <w:r w:rsidRPr="008C5A7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AIoT</w:t>
      </w:r>
      <w:proofErr w:type="spellEnd"/>
      <w:r w:rsidRPr="008C5A7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paging assistance information from CN visible to </w:t>
      </w:r>
      <w:proofErr w:type="gramStart"/>
      <w:r w:rsidRPr="008C5A7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reade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</w:t>
      </w:r>
      <w:proofErr w:type="gramEnd"/>
    </w:p>
    <w:p w14:paraId="0AFBF4A0" w14:textId="77777777" w:rsidR="004705BE" w:rsidRPr="00067034" w:rsidRDefault="004705BE" w:rsidP="004705BE">
      <w:pPr>
        <w:pStyle w:val="ListParagraph"/>
        <w:widowControl/>
        <w:numPr>
          <w:ilvl w:val="0"/>
          <w:numId w:val="5"/>
        </w:numPr>
        <w:spacing w:after="180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Monitoring on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paging</w:t>
      </w:r>
    </w:p>
    <w:p w14:paraId="7EE44A67" w14:textId="77777777" w:rsidR="004705BE" w:rsidRPr="00D50172" w:rsidRDefault="004705BE" w:rsidP="004705B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17075F09" w14:textId="77777777" w:rsidR="004705BE" w:rsidRDefault="004705BE" w:rsidP="004705BE">
      <w:pPr>
        <w:pStyle w:val="Heading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 w:rsidRPr="000B4BEB">
        <w:rPr>
          <w:b w:val="0"/>
          <w:sz w:val="28"/>
          <w:lang w:val="en-US"/>
        </w:rPr>
        <w:t xml:space="preserve">Content of </w:t>
      </w:r>
      <w:proofErr w:type="spellStart"/>
      <w:r w:rsidRPr="000B4BEB">
        <w:rPr>
          <w:b w:val="0"/>
          <w:sz w:val="28"/>
          <w:lang w:val="en-US"/>
        </w:rPr>
        <w:t>AIoT</w:t>
      </w:r>
      <w:proofErr w:type="spellEnd"/>
      <w:r w:rsidRPr="000B4BEB">
        <w:rPr>
          <w:b w:val="0"/>
          <w:sz w:val="28"/>
          <w:lang w:val="en-US"/>
        </w:rPr>
        <w:t xml:space="preserve"> paging message</w:t>
      </w:r>
    </w:p>
    <w:p w14:paraId="10D59B70" w14:textId="7D988475" w:rsidR="004705BE" w:rsidRDefault="004705BE" w:rsidP="004705BE">
      <w:pPr>
        <w:widowControl/>
        <w:spacing w:after="180"/>
        <w:rPr>
          <w:rFonts w:asciiTheme="minorEastAsia" w:hAnsiTheme="minorEastAsia" w:cs="Times New Roman"/>
          <w:kern w:val="0"/>
          <w:sz w:val="20"/>
          <w:szCs w:val="20"/>
        </w:rPr>
      </w:pPr>
      <w:r w:rsidRPr="00437F2B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A</w:t>
      </w:r>
      <w:r w:rsidRPr="00437F2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s agreed in last meeting, we will go through the possibility of supporting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two</w:t>
      </w:r>
      <w:r w:rsidRPr="00437F2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use case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Pr="00437F2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with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different content in </w:t>
      </w:r>
      <w:proofErr w:type="spellStart"/>
      <w:r w:rsidRPr="00437F2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AIoT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paging message to identify one or multiple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AIoT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device(s)</w:t>
      </w:r>
      <w:r>
        <w:rPr>
          <w:rFonts w:asciiTheme="minorEastAsia" w:hAnsiTheme="minorEastAsia" w:cs="Times New Roman"/>
          <w:kern w:val="0"/>
          <w:sz w:val="20"/>
          <w:szCs w:val="20"/>
        </w:rPr>
        <w:t>:</w:t>
      </w:r>
    </w:p>
    <w:p w14:paraId="6DB8CFE2" w14:textId="77777777" w:rsidR="004705BE" w:rsidRPr="00A61247" w:rsidRDefault="004705BE" w:rsidP="004705BE">
      <w:pPr>
        <w:pStyle w:val="ListParagraph"/>
        <w:widowControl/>
        <w:numPr>
          <w:ilvl w:val="0"/>
          <w:numId w:val="13"/>
        </w:numPr>
        <w:spacing w:after="180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proofErr w:type="gramStart"/>
      <w:r w:rsidRPr="00A6124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Inventory;</w:t>
      </w:r>
      <w:proofErr w:type="gramEnd"/>
    </w:p>
    <w:p w14:paraId="660BF3C8" w14:textId="77777777" w:rsidR="004705BE" w:rsidRPr="00A61247" w:rsidRDefault="004705BE" w:rsidP="004705BE">
      <w:pPr>
        <w:pStyle w:val="ListParagraph"/>
        <w:widowControl/>
        <w:numPr>
          <w:ilvl w:val="0"/>
          <w:numId w:val="13"/>
        </w:numPr>
        <w:spacing w:after="180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A6124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Inventory and command.</w:t>
      </w:r>
    </w:p>
    <w:p w14:paraId="73942209" w14:textId="77777777" w:rsidR="004705BE" w:rsidRDefault="004705BE" w:rsidP="004705BE">
      <w:pPr>
        <w:pStyle w:val="Heading3"/>
        <w:spacing w:before="0" w:after="0" w:line="240" w:lineRule="auto"/>
        <w:rPr>
          <w:rFonts w:ascii="Arial" w:eastAsia="宋体" w:hAnsi="Arial" w:cs="Arial"/>
          <w:b w:val="0"/>
          <w:kern w:val="32"/>
          <w:sz w:val="28"/>
        </w:rPr>
      </w:pPr>
      <w:r w:rsidRPr="001C79EE">
        <w:rPr>
          <w:rFonts w:ascii="Arial" w:eastAsia="宋体" w:hAnsi="Arial" w:cs="Arial" w:hint="eastAsia"/>
          <w:b w:val="0"/>
          <w:kern w:val="32"/>
          <w:sz w:val="28"/>
        </w:rPr>
        <w:lastRenderedPageBreak/>
        <w:t>2</w:t>
      </w:r>
      <w:r w:rsidRPr="001C79EE">
        <w:rPr>
          <w:rFonts w:ascii="Arial" w:eastAsia="宋体" w:hAnsi="Arial" w:cs="Arial"/>
          <w:b w:val="0"/>
          <w:kern w:val="32"/>
          <w:sz w:val="28"/>
        </w:rPr>
        <w:t>.1.</w:t>
      </w:r>
      <w:r>
        <w:rPr>
          <w:rFonts w:ascii="Arial" w:eastAsia="宋体" w:hAnsi="Arial" w:cs="Arial"/>
          <w:b w:val="0"/>
          <w:kern w:val="32"/>
          <w:sz w:val="28"/>
        </w:rPr>
        <w:t>1</w:t>
      </w:r>
      <w:r>
        <w:rPr>
          <w:rFonts w:ascii="Arial" w:eastAsia="宋体" w:hAnsi="Arial" w:cs="Arial"/>
          <w:b w:val="0"/>
          <w:kern w:val="32"/>
          <w:sz w:val="28"/>
        </w:rPr>
        <w:tab/>
        <w:t xml:space="preserve">Inventory </w:t>
      </w:r>
      <w:proofErr w:type="gramStart"/>
      <w:r>
        <w:rPr>
          <w:rFonts w:ascii="Arial" w:eastAsia="宋体" w:hAnsi="Arial" w:cs="Arial"/>
          <w:b w:val="0"/>
          <w:kern w:val="32"/>
          <w:sz w:val="28"/>
        </w:rPr>
        <w:t>only</w:t>
      </w:r>
      <w:proofErr w:type="gramEnd"/>
    </w:p>
    <w:p w14:paraId="14EAA012" w14:textId="295994B6" w:rsidR="004705BE" w:rsidRPr="00A61247" w:rsidRDefault="004705BE" w:rsidP="004705BE">
      <w:pPr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It is agreed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slotted-aloha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is in use for random access procedure, the reader is expected to allocate a Q value included in the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message as an AS parameter. To select a reasonable Q to prompt access and to avoid delay, the reader needs </w:t>
      </w:r>
      <w:r w:rsidRPr="00A61247">
        <w:rPr>
          <w:rFonts w:ascii="Times New Roman" w:hAnsi="Times New Roman" w:cs="Times New Roman" w:hint="eastAsia"/>
          <w:kern w:val="0"/>
          <w:sz w:val="20"/>
          <w:szCs w:val="20"/>
        </w:rPr>
        <w:t>some assistance information</w:t>
      </w: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from CN, i.e., knowledge of the rough number of devices to be paged.</w:t>
      </w:r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 However, we would like to keep it open that query can be another R2D message containing access parameters to initiate device’s access procedure.</w:t>
      </w:r>
    </w:p>
    <w:p w14:paraId="080B7C21" w14:textId="4C9DE750" w:rsidR="004705BE" w:rsidRPr="00A61247" w:rsidRDefault="009D4AA6" w:rsidP="004705BE">
      <w:pPr>
        <w:keepNext/>
        <w:jc w:val="center"/>
      </w:pPr>
      <w:r w:rsidRPr="00A61247">
        <w:object w:dxaOrig="7396" w:dyaOrig="2941" w14:anchorId="023F9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131.85pt" o:ole="">
            <v:imagedata r:id="rId10" o:title="" croptop="4387f" cropbottom="4743f" cropleft="682f"/>
          </v:shape>
          <o:OLEObject Type="Embed" ProgID="Visio.Drawing.11" ShapeID="_x0000_i1025" DrawAspect="Content" ObjectID="_1776868987" r:id="rId11"/>
        </w:object>
      </w:r>
    </w:p>
    <w:p w14:paraId="3BA5AA32" w14:textId="77777777" w:rsidR="004705BE" w:rsidRPr="00A61247" w:rsidRDefault="004705BE" w:rsidP="004705BE">
      <w:pPr>
        <w:jc w:val="center"/>
        <w:rPr>
          <w:rFonts w:ascii="Times New Roman" w:hAnsi="Times New Roman" w:cs="Times New Roman"/>
          <w:b/>
          <w:bCs/>
          <w:kern w:val="0"/>
          <w:sz w:val="18"/>
          <w:szCs w:val="18"/>
        </w:rPr>
      </w:pP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t xml:space="preserve">Figure </w:t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fldChar w:fldCharType="begin"/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instrText xml:space="preserve"> STYLEREF 2 \s </w:instrText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fldChar w:fldCharType="separate"/>
      </w:r>
      <w:r w:rsidRPr="00A61247">
        <w:rPr>
          <w:rFonts w:ascii="Times New Roman" w:hAnsi="Times New Roman" w:cs="Times New Roman"/>
          <w:b/>
          <w:bCs/>
          <w:noProof/>
          <w:kern w:val="0"/>
          <w:sz w:val="18"/>
          <w:szCs w:val="18"/>
        </w:rPr>
        <w:t>2.1</w:t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fldChar w:fldCharType="end"/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noBreakHyphen/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fldChar w:fldCharType="begin"/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instrText xml:space="preserve"> SEQ Figure \* ARABIC \s 2 </w:instrText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fldChar w:fldCharType="separate"/>
      </w:r>
      <w:r w:rsidRPr="00A61247">
        <w:rPr>
          <w:rFonts w:ascii="Times New Roman" w:hAnsi="Times New Roman" w:cs="Times New Roman"/>
          <w:b/>
          <w:bCs/>
          <w:noProof/>
          <w:kern w:val="0"/>
          <w:sz w:val="18"/>
          <w:szCs w:val="18"/>
        </w:rPr>
        <w:t>1</w:t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fldChar w:fldCharType="end"/>
      </w:r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t xml:space="preserve">: inventory service from </w:t>
      </w:r>
      <w:proofErr w:type="gramStart"/>
      <w:r w:rsidRPr="00A61247">
        <w:rPr>
          <w:rFonts w:ascii="Times New Roman" w:hAnsi="Times New Roman" w:cs="Times New Roman"/>
          <w:b/>
          <w:bCs/>
          <w:kern w:val="0"/>
          <w:sz w:val="18"/>
          <w:szCs w:val="18"/>
        </w:rPr>
        <w:t>CN</w:t>
      </w:r>
      <w:proofErr w:type="gramEnd"/>
    </w:p>
    <w:p w14:paraId="5D7F2072" w14:textId="2B88419D" w:rsidR="004705BE" w:rsidRPr="00A61247" w:rsidRDefault="004705BE" w:rsidP="004705BE">
      <w:pPr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In this sense, the content of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message to realize inventory service includes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information of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device identifier </w:t>
      </w:r>
      <w:r>
        <w:rPr>
          <w:rFonts w:ascii="Times New Roman" w:hAnsi="Times New Roman" w:cs="Times New Roman"/>
          <w:kern w:val="0"/>
          <w:sz w:val="20"/>
          <w:szCs w:val="20"/>
        </w:rPr>
        <w:t>(mask or explicit ID)</w:t>
      </w:r>
      <w:r w:rsidR="00DC4E06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A61247">
        <w:rPr>
          <w:rFonts w:ascii="Times New Roman" w:hAnsi="Times New Roman" w:cs="Times New Roman"/>
          <w:kern w:val="0"/>
          <w:sz w:val="20"/>
          <w:szCs w:val="20"/>
        </w:rPr>
        <w:t>and the Q value. The detailed format of device identifier can be left for SA’s decision on whether it is mask info or explicit ID and whether it can be seen by the reader.</w:t>
      </w:r>
    </w:p>
    <w:p w14:paraId="0C394742" w14:textId="77777777" w:rsidR="004705BE" w:rsidRPr="00A61247" w:rsidRDefault="004705BE" w:rsidP="004705BE">
      <w:pPr>
        <w:keepNext/>
        <w:keepLines/>
        <w:outlineLvl w:val="2"/>
        <w:rPr>
          <w:rFonts w:ascii="Arial" w:eastAsia="宋体" w:hAnsi="Arial" w:cs="Arial"/>
          <w:bCs/>
          <w:kern w:val="32"/>
          <w:sz w:val="28"/>
          <w:szCs w:val="32"/>
        </w:rPr>
      </w:pPr>
      <w:r w:rsidRPr="00A61247">
        <w:rPr>
          <w:rFonts w:ascii="Arial" w:eastAsia="宋体" w:hAnsi="Arial" w:cs="Arial" w:hint="eastAsia"/>
          <w:bCs/>
          <w:kern w:val="32"/>
          <w:sz w:val="28"/>
          <w:szCs w:val="32"/>
        </w:rPr>
        <w:t>2</w:t>
      </w:r>
      <w:r w:rsidRPr="00A61247">
        <w:rPr>
          <w:rFonts w:ascii="Arial" w:eastAsia="宋体" w:hAnsi="Arial" w:cs="Arial"/>
          <w:bCs/>
          <w:kern w:val="32"/>
          <w:sz w:val="28"/>
          <w:szCs w:val="32"/>
        </w:rPr>
        <w:t>.1.2</w:t>
      </w:r>
      <w:r w:rsidRPr="00A61247">
        <w:rPr>
          <w:rFonts w:ascii="Arial" w:eastAsia="宋体" w:hAnsi="Arial" w:cs="Arial"/>
          <w:bCs/>
          <w:kern w:val="32"/>
          <w:sz w:val="28"/>
          <w:szCs w:val="32"/>
        </w:rPr>
        <w:tab/>
        <w:t>Inventory and command</w:t>
      </w:r>
    </w:p>
    <w:p w14:paraId="0C6F7723" w14:textId="38F540AD" w:rsidR="004705BE" w:rsidRPr="00A61247" w:rsidRDefault="009D4AA6" w:rsidP="004705BE">
      <w:pPr>
        <w:keepNext/>
        <w:jc w:val="center"/>
      </w:pPr>
      <w:r w:rsidRPr="00A61247">
        <w:object w:dxaOrig="7396" w:dyaOrig="4621" w14:anchorId="5D79CC26">
          <v:shape id="_x0000_i1026" type="#_x0000_t75" style="width:382.45pt;height:212.75pt" o:ole="">
            <v:imagedata r:id="rId12" o:title="" croptop="4387f" cropbottom="3100f" cropleft="682f"/>
          </v:shape>
          <o:OLEObject Type="Embed" ProgID="Visio.Drawing.11" ShapeID="_x0000_i1026" DrawAspect="Content" ObjectID="_1776868988" r:id="rId13"/>
        </w:object>
      </w:r>
    </w:p>
    <w:p w14:paraId="2B3A2A1F" w14:textId="77777777" w:rsidR="004705BE" w:rsidRPr="00A61247" w:rsidRDefault="004705BE" w:rsidP="004705BE">
      <w:pPr>
        <w:jc w:val="center"/>
        <w:rPr>
          <w:rFonts w:ascii="Times New Roman" w:hAnsi="Times New Roman" w:cs="Times New Roman"/>
          <w:kern w:val="0"/>
          <w:sz w:val="18"/>
          <w:szCs w:val="18"/>
        </w:rPr>
      </w:pPr>
      <w:r w:rsidRPr="00A61247">
        <w:rPr>
          <w:rFonts w:ascii="Times New Roman" w:hAnsi="Times New Roman" w:cs="Times New Roman"/>
          <w:kern w:val="0"/>
          <w:sz w:val="18"/>
          <w:szCs w:val="18"/>
        </w:rPr>
        <w:t xml:space="preserve">Figure </w:t>
      </w:r>
      <w:r w:rsidRPr="00A61247">
        <w:rPr>
          <w:rFonts w:ascii="Times New Roman" w:hAnsi="Times New Roman" w:cs="Times New Roman"/>
          <w:kern w:val="0"/>
          <w:sz w:val="18"/>
          <w:szCs w:val="18"/>
        </w:rPr>
        <w:fldChar w:fldCharType="begin"/>
      </w:r>
      <w:r w:rsidRPr="00A61247">
        <w:rPr>
          <w:rFonts w:ascii="Times New Roman" w:hAnsi="Times New Roman" w:cs="Times New Roman"/>
          <w:kern w:val="0"/>
          <w:sz w:val="18"/>
          <w:szCs w:val="18"/>
        </w:rPr>
        <w:instrText xml:space="preserve"> STYLEREF 2 \s </w:instrText>
      </w:r>
      <w:r w:rsidRPr="00A61247">
        <w:rPr>
          <w:rFonts w:ascii="Times New Roman" w:hAnsi="Times New Roman" w:cs="Times New Roman"/>
          <w:kern w:val="0"/>
          <w:sz w:val="18"/>
          <w:szCs w:val="18"/>
        </w:rPr>
        <w:fldChar w:fldCharType="separate"/>
      </w:r>
      <w:r w:rsidRPr="00A61247">
        <w:rPr>
          <w:rFonts w:ascii="Times New Roman" w:hAnsi="Times New Roman" w:cs="Times New Roman"/>
          <w:noProof/>
          <w:kern w:val="0"/>
          <w:sz w:val="18"/>
          <w:szCs w:val="18"/>
        </w:rPr>
        <w:t>2.1</w:t>
      </w:r>
      <w:r w:rsidRPr="00A61247">
        <w:rPr>
          <w:rFonts w:ascii="Times New Roman" w:hAnsi="Times New Roman" w:cs="Times New Roman"/>
          <w:kern w:val="0"/>
          <w:sz w:val="18"/>
          <w:szCs w:val="18"/>
        </w:rPr>
        <w:fldChar w:fldCharType="end"/>
      </w:r>
      <w:r w:rsidRPr="00A61247">
        <w:rPr>
          <w:rFonts w:ascii="Times New Roman" w:hAnsi="Times New Roman" w:cs="Times New Roman"/>
          <w:kern w:val="0"/>
          <w:sz w:val="18"/>
          <w:szCs w:val="18"/>
        </w:rPr>
        <w:noBreakHyphen/>
      </w:r>
      <w:r w:rsidRPr="00A61247">
        <w:rPr>
          <w:rFonts w:ascii="Times New Roman" w:hAnsi="Times New Roman" w:cs="Times New Roman"/>
          <w:kern w:val="0"/>
          <w:sz w:val="18"/>
          <w:szCs w:val="18"/>
        </w:rPr>
        <w:fldChar w:fldCharType="begin"/>
      </w:r>
      <w:r w:rsidRPr="00A61247">
        <w:rPr>
          <w:rFonts w:ascii="Times New Roman" w:hAnsi="Times New Roman" w:cs="Times New Roman"/>
          <w:kern w:val="0"/>
          <w:sz w:val="18"/>
          <w:szCs w:val="18"/>
        </w:rPr>
        <w:instrText xml:space="preserve"> SEQ Figure \* ARABIC \s 2 </w:instrText>
      </w:r>
      <w:r w:rsidRPr="00A61247">
        <w:rPr>
          <w:rFonts w:ascii="Times New Roman" w:hAnsi="Times New Roman" w:cs="Times New Roman"/>
          <w:kern w:val="0"/>
          <w:sz w:val="18"/>
          <w:szCs w:val="18"/>
        </w:rPr>
        <w:fldChar w:fldCharType="separate"/>
      </w:r>
      <w:r w:rsidRPr="00A61247">
        <w:rPr>
          <w:rFonts w:ascii="Times New Roman" w:hAnsi="Times New Roman" w:cs="Times New Roman"/>
          <w:noProof/>
          <w:kern w:val="0"/>
          <w:sz w:val="18"/>
          <w:szCs w:val="18"/>
        </w:rPr>
        <w:t>2</w:t>
      </w:r>
      <w:r w:rsidRPr="00A61247">
        <w:rPr>
          <w:rFonts w:ascii="Times New Roman" w:hAnsi="Times New Roman" w:cs="Times New Roman"/>
          <w:kern w:val="0"/>
          <w:sz w:val="18"/>
          <w:szCs w:val="18"/>
        </w:rPr>
        <w:fldChar w:fldCharType="end"/>
      </w:r>
      <w:r w:rsidRPr="00A61247">
        <w:rPr>
          <w:rFonts w:ascii="Times New Roman" w:hAnsi="Times New Roman" w:cs="Times New Roman"/>
          <w:kern w:val="0"/>
          <w:sz w:val="18"/>
          <w:szCs w:val="18"/>
        </w:rPr>
        <w:t xml:space="preserve">: </w:t>
      </w:r>
      <w:proofErr w:type="spellStart"/>
      <w:r w:rsidRPr="00A61247">
        <w:rPr>
          <w:rFonts w:ascii="Times New Roman" w:hAnsi="Times New Roman" w:cs="Times New Roman"/>
          <w:kern w:val="0"/>
          <w:sz w:val="18"/>
          <w:szCs w:val="18"/>
        </w:rPr>
        <w:t>inventory+command</w:t>
      </w:r>
      <w:proofErr w:type="spellEnd"/>
      <w:r w:rsidRPr="00A61247">
        <w:rPr>
          <w:rFonts w:ascii="Times New Roman" w:hAnsi="Times New Roman" w:cs="Times New Roman"/>
          <w:kern w:val="0"/>
          <w:sz w:val="18"/>
          <w:szCs w:val="18"/>
        </w:rPr>
        <w:t xml:space="preserve"> service from </w:t>
      </w:r>
      <w:proofErr w:type="gramStart"/>
      <w:r w:rsidRPr="00A61247">
        <w:rPr>
          <w:rFonts w:ascii="Times New Roman" w:hAnsi="Times New Roman" w:cs="Times New Roman"/>
          <w:kern w:val="0"/>
          <w:sz w:val="18"/>
          <w:szCs w:val="18"/>
        </w:rPr>
        <w:t>CN</w:t>
      </w:r>
      <w:proofErr w:type="gramEnd"/>
    </w:p>
    <w:p w14:paraId="716EA7C6" w14:textId="21508785" w:rsidR="004705BE" w:rsidRPr="00A61247" w:rsidRDefault="004705BE" w:rsidP="004705BE">
      <w:pPr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 w:hint="eastAsia"/>
          <w:kern w:val="0"/>
          <w:sz w:val="20"/>
          <w:szCs w:val="20"/>
        </w:rPr>
        <w:t>W</w:t>
      </w: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hen it comes to inventory followed by command, reader should be owed with capability to firstly initiate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to firstly identify devices and then to forward command to those access successfully. Thus, from our understanding, there will be two </w:t>
      </w:r>
      <w:r w:rsidR="003E1DDD" w:rsidRPr="00A61247">
        <w:rPr>
          <w:rFonts w:ascii="Times New Roman" w:hAnsi="Times New Roman" w:cs="Times New Roman"/>
          <w:kern w:val="0"/>
          <w:sz w:val="20"/>
          <w:szCs w:val="20"/>
        </w:rPr>
        <w:t>separate</w:t>
      </w: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R2D messages from reader to device(s) with only one service request triggering. The first one is just like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message for inventory. When Reader considers all paged devices have accessed successfully with security establishment, it sends the second one which is a unicast R2D message, containing command as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higher layer PDU and AS parameters such as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AS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temporary Device ID to identify which device is expected for response, and other </w:t>
      </w:r>
      <w:r w:rsidRPr="00A61247">
        <w:rPr>
          <w:rFonts w:ascii="Times New Roman" w:hAnsi="Times New Roman" w:cs="Times New Roman"/>
          <w:kern w:val="0"/>
          <w:sz w:val="20"/>
          <w:szCs w:val="20"/>
        </w:rPr>
        <w:lastRenderedPageBreak/>
        <w:t>AS scheduling information to arrange device’s response.</w:t>
      </w:r>
    </w:p>
    <w:p w14:paraId="3D273FD4" w14:textId="1A5D5AAE" w:rsidR="004705BE" w:rsidRPr="00A61247" w:rsidRDefault="004705BE" w:rsidP="004705BE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6124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If device accesses successfully, AS temporary device ID can be considered as the identifier for the further transfer between device and reader.</w:t>
      </w:r>
    </w:p>
    <w:p w14:paraId="25C88D3F" w14:textId="4E9544B7" w:rsidR="004705BE" w:rsidRDefault="009D4AA6" w:rsidP="004705BE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summary, </w:t>
      </w:r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for inventory, </w:t>
      </w:r>
      <w:proofErr w:type="gramStart"/>
      <w:r w:rsidR="00861A29">
        <w:rPr>
          <w:rFonts w:ascii="Times New Roman" w:hAnsi="Times New Roman" w:cs="Times New Roman"/>
          <w:kern w:val="0"/>
          <w:sz w:val="20"/>
          <w:szCs w:val="20"/>
        </w:rPr>
        <w:t>inventory</w:t>
      </w:r>
      <w:proofErr w:type="gramEnd"/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 and command cases, </w:t>
      </w:r>
      <w:proofErr w:type="spellStart"/>
      <w:r w:rsidR="00861A29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 paging message should at least contain </w:t>
      </w:r>
      <w:r w:rsidR="00861A29" w:rsidRPr="00861A29">
        <w:rPr>
          <w:rFonts w:ascii="Times New Roman" w:hAnsi="Times New Roman" w:cs="Times New Roman"/>
          <w:kern w:val="0"/>
          <w:sz w:val="20"/>
          <w:szCs w:val="20"/>
        </w:rPr>
        <w:t>Information of device identity</w:t>
      </w:r>
      <w:r w:rsidR="004705BE" w:rsidRPr="00A61247">
        <w:rPr>
          <w:rFonts w:ascii="Times New Roman" w:hAnsi="Times New Roman" w:cs="Times New Roman"/>
          <w:kern w:val="0"/>
          <w:sz w:val="20"/>
          <w:szCs w:val="20"/>
        </w:rPr>
        <w:t>.</w:t>
      </w:r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 If </w:t>
      </w:r>
      <w:proofErr w:type="spellStart"/>
      <w:r w:rsidR="00861A29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 paging can also take the responsibility to initiate access procedure of the device, the </w:t>
      </w:r>
      <w:proofErr w:type="gramStart"/>
      <w:r w:rsidR="00861A29">
        <w:rPr>
          <w:rFonts w:ascii="Times New Roman" w:hAnsi="Times New Roman" w:cs="Times New Roman"/>
          <w:kern w:val="0"/>
          <w:sz w:val="20"/>
          <w:szCs w:val="20"/>
        </w:rPr>
        <w:t>random access</w:t>
      </w:r>
      <w:proofErr w:type="gramEnd"/>
      <w:r w:rsidR="00861A29">
        <w:rPr>
          <w:rFonts w:ascii="Times New Roman" w:hAnsi="Times New Roman" w:cs="Times New Roman"/>
          <w:kern w:val="0"/>
          <w:sz w:val="20"/>
          <w:szCs w:val="20"/>
        </w:rPr>
        <w:t xml:space="preserve"> parameters can be further included.</w:t>
      </w:r>
    </w:p>
    <w:p w14:paraId="5E8CDD0A" w14:textId="338F89BE" w:rsidR="009D4AA6" w:rsidRDefault="009D4AA6" w:rsidP="009D4AA6">
      <w:pPr>
        <w:widowControl/>
        <w:numPr>
          <w:ilvl w:val="0"/>
          <w:numId w:val="10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Information of device identity </w:t>
      </w:r>
      <w:r w:rsidR="00861A2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included in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 to realize inventory</w:t>
      </w:r>
      <w:r w:rsidR="00861A2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or </w:t>
      </w:r>
      <w:proofErr w:type="spellStart"/>
      <w:r w:rsidR="00861A2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inventory+command</w:t>
      </w:r>
      <w:proofErr w:type="spellEnd"/>
      <w:r w:rsidR="00861A2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service.</w:t>
      </w:r>
    </w:p>
    <w:p w14:paraId="24A40C67" w14:textId="3A71A81E" w:rsidR="00861A29" w:rsidRPr="00A61247" w:rsidRDefault="00861A29" w:rsidP="009D4AA6">
      <w:pPr>
        <w:widowControl/>
        <w:numPr>
          <w:ilvl w:val="0"/>
          <w:numId w:val="10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If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enabled to initiate device access procedure, </w:t>
      </w:r>
      <w:r w:rsidR="00A72A8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FFS on whether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random-access parameters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can be further included</w:t>
      </w:r>
      <w:r w:rsidRPr="00861A2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in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.</w:t>
      </w:r>
    </w:p>
    <w:p w14:paraId="2B551035" w14:textId="77777777" w:rsidR="004705BE" w:rsidRPr="00A61247" w:rsidRDefault="004705BE" w:rsidP="004705BE">
      <w:pPr>
        <w:keepNext/>
        <w:widowControl/>
        <w:numPr>
          <w:ilvl w:val="1"/>
          <w:numId w:val="3"/>
        </w:numPr>
        <w:tabs>
          <w:tab w:val="left" w:pos="567"/>
        </w:tabs>
        <w:spacing w:before="180" w:after="120"/>
        <w:ind w:left="567" w:hanging="567"/>
        <w:jc w:val="left"/>
        <w:outlineLvl w:val="1"/>
        <w:rPr>
          <w:rFonts w:ascii="Arial" w:eastAsia="宋体" w:hAnsi="Arial" w:cs="Arial"/>
          <w:bCs/>
          <w:kern w:val="32"/>
          <w:sz w:val="28"/>
          <w:szCs w:val="32"/>
        </w:rPr>
      </w:pPr>
      <w:proofErr w:type="spellStart"/>
      <w:r w:rsidRPr="00A61247">
        <w:rPr>
          <w:rFonts w:ascii="Arial" w:eastAsia="宋体" w:hAnsi="Arial" w:cs="Arial"/>
          <w:bCs/>
          <w:kern w:val="32"/>
          <w:sz w:val="28"/>
          <w:szCs w:val="32"/>
        </w:rPr>
        <w:t>AIoT</w:t>
      </w:r>
      <w:proofErr w:type="spellEnd"/>
      <w:r w:rsidRPr="00A61247">
        <w:rPr>
          <w:rFonts w:ascii="Arial" w:eastAsia="宋体" w:hAnsi="Arial" w:cs="Arial"/>
          <w:bCs/>
          <w:kern w:val="32"/>
          <w:sz w:val="28"/>
          <w:szCs w:val="32"/>
        </w:rPr>
        <w:t xml:space="preserve"> paging assistance information from CN visible to </w:t>
      </w:r>
      <w:proofErr w:type="gramStart"/>
      <w:r w:rsidRPr="00A61247">
        <w:rPr>
          <w:rFonts w:ascii="Arial" w:eastAsia="宋体" w:hAnsi="Arial" w:cs="Arial"/>
          <w:bCs/>
          <w:kern w:val="32"/>
          <w:sz w:val="28"/>
          <w:szCs w:val="32"/>
        </w:rPr>
        <w:t>reader</w:t>
      </w:r>
      <w:proofErr w:type="gramEnd"/>
    </w:p>
    <w:p w14:paraId="795B7BB2" w14:textId="77777777" w:rsidR="004705BE" w:rsidRPr="00A61247" w:rsidRDefault="004705BE" w:rsidP="004705BE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As analyzed in Section 2.1,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in order to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help the reader to arrange rational interaction between the device and the reader, two types of assistance information from CN are needed for exposure to the reader.</w:t>
      </w:r>
    </w:p>
    <w:p w14:paraId="45A54F94" w14:textId="77777777" w:rsidR="004705BE" w:rsidRPr="00A61247" w:rsidRDefault="004705BE" w:rsidP="004705BE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On the one hand, to assist the reader to choose a reasonable value of Q number for random access, reader should be informed how many devices are being inventoried. If there is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a quite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large number of devices, a rather large Q value can be generated; while for a small bunch of devices to be paged, Q can be smaller.</w:t>
      </w:r>
    </w:p>
    <w:p w14:paraId="71EABA9A" w14:textId="42D76123" w:rsidR="004705BE" w:rsidRPr="00A61247" w:rsidRDefault="004705BE" w:rsidP="004705BE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On the other hand,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reader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has to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know the service type, which may correspond to different service response from the device. In this way,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reader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can prepare the scheduling information for the response for each device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correspondingly, since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the response to each service can be different. For instance, if devices are inventoried, a fixed number of EPC is reported; if the command refers to write/disable, a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simply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ACK is expected from the device; if the command refers to read, with the information of the reading size of bits, device responses the corresponding content. The above cases require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reader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to allocate different scheduling information for device(s) in the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procedure, </w:t>
      </w: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so as to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avoid waste of radio resources.</w:t>
      </w:r>
    </w:p>
    <w:p w14:paraId="55059DFB" w14:textId="77777777" w:rsidR="004705BE" w:rsidRPr="00A61247" w:rsidRDefault="004705BE" w:rsidP="004705BE">
      <w:pPr>
        <w:widowControl/>
        <w:numPr>
          <w:ilvl w:val="0"/>
          <w:numId w:val="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Assistance information from CN to the reader to help with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includes: 1) a rough number of devices to be paged; 2) service types, FFS the granularity. FFS other information like the size of service response.</w:t>
      </w:r>
    </w:p>
    <w:p w14:paraId="538A7FB9" w14:textId="77777777" w:rsidR="004705BE" w:rsidRPr="00A61247" w:rsidRDefault="004705BE" w:rsidP="004705BE">
      <w:pPr>
        <w:keepNext/>
        <w:widowControl/>
        <w:numPr>
          <w:ilvl w:val="1"/>
          <w:numId w:val="3"/>
        </w:numPr>
        <w:tabs>
          <w:tab w:val="left" w:pos="567"/>
        </w:tabs>
        <w:spacing w:before="180" w:after="120"/>
        <w:ind w:left="567" w:hanging="567"/>
        <w:jc w:val="left"/>
        <w:outlineLvl w:val="1"/>
        <w:rPr>
          <w:rFonts w:ascii="Arial" w:eastAsia="宋体" w:hAnsi="Arial" w:cs="Arial"/>
          <w:bCs/>
          <w:kern w:val="32"/>
          <w:sz w:val="28"/>
          <w:szCs w:val="32"/>
        </w:rPr>
      </w:pPr>
      <w:r w:rsidRPr="00A61247">
        <w:rPr>
          <w:rFonts w:ascii="Arial" w:eastAsia="宋体" w:hAnsi="Arial" w:cs="Arial"/>
          <w:bCs/>
          <w:kern w:val="32"/>
          <w:sz w:val="28"/>
          <w:szCs w:val="32"/>
        </w:rPr>
        <w:t xml:space="preserve">Monitoring on </w:t>
      </w:r>
      <w:proofErr w:type="spellStart"/>
      <w:r w:rsidRPr="00A61247">
        <w:rPr>
          <w:rFonts w:ascii="Arial" w:eastAsia="宋体" w:hAnsi="Arial" w:cs="Arial"/>
          <w:bCs/>
          <w:kern w:val="32"/>
          <w:sz w:val="28"/>
          <w:szCs w:val="32"/>
        </w:rPr>
        <w:t>AIoT</w:t>
      </w:r>
      <w:proofErr w:type="spellEnd"/>
      <w:r w:rsidRPr="00A61247">
        <w:rPr>
          <w:rFonts w:ascii="Arial" w:eastAsia="宋体" w:hAnsi="Arial" w:cs="Arial"/>
          <w:bCs/>
          <w:kern w:val="32"/>
          <w:sz w:val="28"/>
          <w:szCs w:val="32"/>
        </w:rPr>
        <w:t xml:space="preserve"> paging</w:t>
      </w:r>
    </w:p>
    <w:p w14:paraId="0352B85F" w14:textId="77777777" w:rsidR="004705BE" w:rsidRPr="00A61247" w:rsidRDefault="004705BE" w:rsidP="004705BE">
      <w:pPr>
        <w:widowControl/>
        <w:rPr>
          <w:rFonts w:ascii="Times New Roman" w:hAnsi="Times New Roman" w:cs="Times New Roman"/>
          <w:kern w:val="0"/>
          <w:sz w:val="20"/>
          <w:szCs w:val="20"/>
        </w:rPr>
      </w:pP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Due to low capability of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device, and random occasion </w:t>
      </w:r>
      <w:r w:rsidRPr="00A61247">
        <w:rPr>
          <w:rFonts w:ascii="Times New Roman" w:hAnsi="Times New Roman" w:cs="Times New Roman" w:hint="eastAsia"/>
          <w:kern w:val="0"/>
          <w:sz w:val="20"/>
          <w:szCs w:val="20"/>
        </w:rPr>
        <w:t>of</w:t>
      </w:r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service called for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from the reader, it is better to have the device keep monitoring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 message once it is charged. This can be a best-effort way for device to avoid R2D message loss because of energy harvesting.</w:t>
      </w:r>
    </w:p>
    <w:p w14:paraId="1777D806" w14:textId="7CC770AC" w:rsidR="004705BE" w:rsidRPr="00A61247" w:rsidRDefault="004705BE" w:rsidP="004705BE">
      <w:pPr>
        <w:widowControl/>
        <w:numPr>
          <w:ilvl w:val="0"/>
          <w:numId w:val="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device is always monitoring on the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 if it is power-on.</w:t>
      </w:r>
    </w:p>
    <w:p w14:paraId="6BA72AE8" w14:textId="77777777" w:rsidR="004705BE" w:rsidRPr="00A61247" w:rsidRDefault="004705BE" w:rsidP="004705B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A61247"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0725F721" w14:textId="77777777" w:rsidR="004705BE" w:rsidRPr="00A61247" w:rsidRDefault="004705BE" w:rsidP="004705BE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proofErr w:type="gramStart"/>
      <w:r w:rsidRPr="00A61247">
        <w:rPr>
          <w:rFonts w:ascii="Times New Roman" w:hAnsi="Times New Roman" w:cs="Times New Roman"/>
          <w:kern w:val="0"/>
          <w:sz w:val="20"/>
          <w:szCs w:val="20"/>
        </w:rPr>
        <w:t>On the basis of</w:t>
      </w:r>
      <w:proofErr w:type="gram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above analysis, we make the following proposals regarding </w:t>
      </w:r>
      <w:proofErr w:type="spellStart"/>
      <w:r w:rsidRPr="00A61247">
        <w:rPr>
          <w:rFonts w:ascii="Times New Roman" w:hAnsi="Times New Roman" w:cs="Times New Roman"/>
          <w:kern w:val="0"/>
          <w:sz w:val="20"/>
          <w:szCs w:val="20"/>
        </w:rPr>
        <w:t>AIoT</w:t>
      </w:r>
      <w:proofErr w:type="spellEnd"/>
      <w:r w:rsidRPr="00A61247">
        <w:rPr>
          <w:rFonts w:ascii="Times New Roman" w:hAnsi="Times New Roman" w:cs="Times New Roman"/>
          <w:kern w:val="0"/>
          <w:sz w:val="20"/>
          <w:szCs w:val="20"/>
        </w:rPr>
        <w:t xml:space="preserve"> paging:</w:t>
      </w:r>
    </w:p>
    <w:p w14:paraId="79A02463" w14:textId="1072F7EA" w:rsidR="004705BE" w:rsidRPr="00861A29" w:rsidRDefault="004705BE" w:rsidP="004705BE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6124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lastRenderedPageBreak/>
        <w:t>If device accesses successfully, AS temporary device ID can be considered as the identifier for the further transfer between device and reader.</w:t>
      </w:r>
    </w:p>
    <w:p w14:paraId="7D49AE87" w14:textId="645EFD63" w:rsidR="00861A29" w:rsidRDefault="00861A29" w:rsidP="000A05BA">
      <w:pPr>
        <w:widowControl/>
        <w:numPr>
          <w:ilvl w:val="0"/>
          <w:numId w:val="1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Information of device identity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included in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 to realize inventory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or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inventory+command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service.</w:t>
      </w:r>
    </w:p>
    <w:p w14:paraId="0EB97B37" w14:textId="7EE23705" w:rsidR="00861A29" w:rsidRDefault="00861A29" w:rsidP="000A05BA">
      <w:pPr>
        <w:widowControl/>
        <w:numPr>
          <w:ilvl w:val="0"/>
          <w:numId w:val="1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If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is enabled to initiate device access procedure, </w:t>
      </w:r>
      <w:r w:rsidR="001F1BEA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FFS whether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random-access parameters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can be further included</w:t>
      </w:r>
      <w:r w:rsidRPr="00861A2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in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.</w:t>
      </w:r>
    </w:p>
    <w:p w14:paraId="5A9B734A" w14:textId="77777777" w:rsidR="00861A29" w:rsidRPr="00A61247" w:rsidRDefault="00861A29" w:rsidP="000A05BA">
      <w:pPr>
        <w:widowControl/>
        <w:numPr>
          <w:ilvl w:val="0"/>
          <w:numId w:val="1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Assistance information from CN to the reader to help with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includes: 1) a rough number of devices to be paged; 2) service types, FFS the granularity. FFS other information like the size of service response.</w:t>
      </w:r>
    </w:p>
    <w:p w14:paraId="18A2B361" w14:textId="77777777" w:rsidR="00861A29" w:rsidRPr="00A61247" w:rsidRDefault="00861A29" w:rsidP="000A05BA">
      <w:pPr>
        <w:widowControl/>
        <w:numPr>
          <w:ilvl w:val="0"/>
          <w:numId w:val="1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device is always monitoring on the </w:t>
      </w:r>
      <w:proofErr w:type="spellStart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AIoT</w:t>
      </w:r>
      <w:proofErr w:type="spellEnd"/>
      <w:r w:rsidRPr="00A61247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paging message if it is power-on.</w:t>
      </w:r>
    </w:p>
    <w:p w14:paraId="61AF7A65" w14:textId="77777777" w:rsidR="004705BE" w:rsidRPr="00A61247" w:rsidRDefault="004705BE" w:rsidP="004705B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A61247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00F9F064" w14:textId="4B6505B3" w:rsidR="0026785A" w:rsidRPr="003E1DDD" w:rsidRDefault="004705BE" w:rsidP="004705BE">
      <w:pPr>
        <w:widowControl/>
        <w:numPr>
          <w:ilvl w:val="0"/>
          <w:numId w:val="4"/>
        </w:numPr>
        <w:rPr>
          <w:rFonts w:ascii="Times New Roman" w:hAnsi="Times New Roman" w:cs="Times New Roman"/>
          <w:noProof/>
          <w:kern w:val="0"/>
          <w:sz w:val="20"/>
          <w:szCs w:val="24"/>
        </w:rPr>
      </w:pPr>
      <w:bookmarkStart w:id="5" w:name="_Ref162256215"/>
      <w:r w:rsidRPr="00A61247">
        <w:rPr>
          <w:rFonts w:ascii="Times New Roman" w:hAnsi="Times New Roman" w:cs="Times New Roman"/>
          <w:noProof/>
          <w:kern w:val="0"/>
          <w:sz w:val="20"/>
          <w:szCs w:val="24"/>
        </w:rPr>
        <w:t>RAN2#125bis meeting Chair’s Notes</w:t>
      </w:r>
      <w:bookmarkEnd w:id="5"/>
    </w:p>
    <w:sectPr w:rsidR="0026785A" w:rsidRPr="003E1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115BB" w14:textId="77777777" w:rsidR="00F65495" w:rsidRDefault="00F65495" w:rsidP="004705BE">
      <w:r>
        <w:separator/>
      </w:r>
    </w:p>
  </w:endnote>
  <w:endnote w:type="continuationSeparator" w:id="0">
    <w:p w14:paraId="3BC1709D" w14:textId="77777777" w:rsidR="00F65495" w:rsidRDefault="00F65495" w:rsidP="0047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DF8F" w14:textId="77777777" w:rsidR="00F65495" w:rsidRDefault="00F65495" w:rsidP="004705BE">
      <w:r>
        <w:separator/>
      </w:r>
    </w:p>
  </w:footnote>
  <w:footnote w:type="continuationSeparator" w:id="0">
    <w:p w14:paraId="1B80FF35" w14:textId="77777777" w:rsidR="00F65495" w:rsidRDefault="00F65495" w:rsidP="00470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028"/>
    <w:multiLevelType w:val="hybridMultilevel"/>
    <w:tmpl w:val="FC120CD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BB1251"/>
    <w:multiLevelType w:val="hybridMultilevel"/>
    <w:tmpl w:val="636EF152"/>
    <w:lvl w:ilvl="0" w:tplc="AB9C0E50">
      <w:start w:val="1"/>
      <w:numFmt w:val="decimal"/>
      <w:lvlText w:val="Proposal %1.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C0643EB"/>
    <w:multiLevelType w:val="hybridMultilevel"/>
    <w:tmpl w:val="CDDC0BE2"/>
    <w:lvl w:ilvl="0" w:tplc="FFFFFFFF">
      <w:start w:val="1"/>
      <w:numFmt w:val="decimal"/>
      <w:lvlText w:val="Proposal %1."/>
      <w:lvlJc w:val="left"/>
      <w:pPr>
        <w:ind w:left="84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9DC24C0"/>
    <w:multiLevelType w:val="hybridMultilevel"/>
    <w:tmpl w:val="67BE3E44"/>
    <w:lvl w:ilvl="0" w:tplc="B7281B94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3780" w:hanging="420"/>
      </w:pPr>
    </w:lvl>
    <w:lvl w:ilvl="2" w:tplc="0409001B" w:tentative="1">
      <w:start w:val="1"/>
      <w:numFmt w:val="lowerRoman"/>
      <w:lvlText w:val="%3."/>
      <w:lvlJc w:val="right"/>
      <w:pPr>
        <w:ind w:left="4200" w:hanging="420"/>
      </w:pPr>
    </w:lvl>
    <w:lvl w:ilvl="3" w:tplc="0409000F" w:tentative="1">
      <w:start w:val="1"/>
      <w:numFmt w:val="decimal"/>
      <w:lvlText w:val="%4."/>
      <w:lvlJc w:val="left"/>
      <w:pPr>
        <w:ind w:left="4620" w:hanging="420"/>
      </w:pPr>
    </w:lvl>
    <w:lvl w:ilvl="4" w:tplc="04090019" w:tentative="1">
      <w:start w:val="1"/>
      <w:numFmt w:val="lowerLetter"/>
      <w:lvlText w:val="%5)"/>
      <w:lvlJc w:val="left"/>
      <w:pPr>
        <w:ind w:left="5040" w:hanging="420"/>
      </w:pPr>
    </w:lvl>
    <w:lvl w:ilvl="5" w:tplc="0409001B" w:tentative="1">
      <w:start w:val="1"/>
      <w:numFmt w:val="lowerRoman"/>
      <w:lvlText w:val="%6."/>
      <w:lvlJc w:val="right"/>
      <w:pPr>
        <w:ind w:left="5460" w:hanging="420"/>
      </w:pPr>
    </w:lvl>
    <w:lvl w:ilvl="6" w:tplc="0409000F" w:tentative="1">
      <w:start w:val="1"/>
      <w:numFmt w:val="decimal"/>
      <w:lvlText w:val="%7."/>
      <w:lvlJc w:val="left"/>
      <w:pPr>
        <w:ind w:left="5880" w:hanging="420"/>
      </w:pPr>
    </w:lvl>
    <w:lvl w:ilvl="7" w:tplc="04090019" w:tentative="1">
      <w:start w:val="1"/>
      <w:numFmt w:val="lowerLetter"/>
      <w:lvlText w:val="%8)"/>
      <w:lvlJc w:val="left"/>
      <w:pPr>
        <w:ind w:left="6300" w:hanging="420"/>
      </w:pPr>
    </w:lvl>
    <w:lvl w:ilvl="8" w:tplc="0409001B" w:tentative="1">
      <w:start w:val="1"/>
      <w:numFmt w:val="lowerRoman"/>
      <w:lvlText w:val="%9."/>
      <w:lvlJc w:val="right"/>
      <w:pPr>
        <w:ind w:left="6720" w:hanging="420"/>
      </w:pPr>
    </w:lvl>
  </w:abstractNum>
  <w:abstractNum w:abstractNumId="6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66D83704"/>
    <w:multiLevelType w:val="hybridMultilevel"/>
    <w:tmpl w:val="73A2A2EA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5266A0"/>
    <w:multiLevelType w:val="hybridMultilevel"/>
    <w:tmpl w:val="67BE3E44"/>
    <w:lvl w:ilvl="0" w:tplc="B7281B94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3780" w:hanging="420"/>
      </w:pPr>
    </w:lvl>
    <w:lvl w:ilvl="2" w:tplc="0409001B" w:tentative="1">
      <w:start w:val="1"/>
      <w:numFmt w:val="lowerRoman"/>
      <w:lvlText w:val="%3."/>
      <w:lvlJc w:val="right"/>
      <w:pPr>
        <w:ind w:left="4200" w:hanging="420"/>
      </w:pPr>
    </w:lvl>
    <w:lvl w:ilvl="3" w:tplc="0409000F" w:tentative="1">
      <w:start w:val="1"/>
      <w:numFmt w:val="decimal"/>
      <w:lvlText w:val="%4."/>
      <w:lvlJc w:val="left"/>
      <w:pPr>
        <w:ind w:left="4620" w:hanging="420"/>
      </w:pPr>
    </w:lvl>
    <w:lvl w:ilvl="4" w:tplc="04090019" w:tentative="1">
      <w:start w:val="1"/>
      <w:numFmt w:val="lowerLetter"/>
      <w:lvlText w:val="%5)"/>
      <w:lvlJc w:val="left"/>
      <w:pPr>
        <w:ind w:left="5040" w:hanging="420"/>
      </w:pPr>
    </w:lvl>
    <w:lvl w:ilvl="5" w:tplc="0409001B" w:tentative="1">
      <w:start w:val="1"/>
      <w:numFmt w:val="lowerRoman"/>
      <w:lvlText w:val="%6."/>
      <w:lvlJc w:val="right"/>
      <w:pPr>
        <w:ind w:left="5460" w:hanging="420"/>
      </w:pPr>
    </w:lvl>
    <w:lvl w:ilvl="6" w:tplc="0409000F" w:tentative="1">
      <w:start w:val="1"/>
      <w:numFmt w:val="decimal"/>
      <w:lvlText w:val="%7."/>
      <w:lvlJc w:val="left"/>
      <w:pPr>
        <w:ind w:left="5880" w:hanging="420"/>
      </w:pPr>
    </w:lvl>
    <w:lvl w:ilvl="7" w:tplc="04090019" w:tentative="1">
      <w:start w:val="1"/>
      <w:numFmt w:val="lowerLetter"/>
      <w:lvlText w:val="%8)"/>
      <w:lvlJc w:val="left"/>
      <w:pPr>
        <w:ind w:left="6300" w:hanging="420"/>
      </w:pPr>
    </w:lvl>
    <w:lvl w:ilvl="8" w:tplc="0409001B" w:tentative="1">
      <w:start w:val="1"/>
      <w:numFmt w:val="lowerRoman"/>
      <w:lvlText w:val="%9."/>
      <w:lvlJc w:val="right"/>
      <w:pPr>
        <w:ind w:left="6720" w:hanging="420"/>
      </w:p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35147EB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991664355">
    <w:abstractNumId w:val="10"/>
  </w:num>
  <w:num w:numId="2" w16cid:durableId="1374690572">
    <w:abstractNumId w:val="13"/>
  </w:num>
  <w:num w:numId="3" w16cid:durableId="1558934723">
    <w:abstractNumId w:val="7"/>
  </w:num>
  <w:num w:numId="4" w16cid:durableId="1180776708">
    <w:abstractNumId w:val="6"/>
  </w:num>
  <w:num w:numId="5" w16cid:durableId="1411586671">
    <w:abstractNumId w:val="1"/>
  </w:num>
  <w:num w:numId="6" w16cid:durableId="1827086275">
    <w:abstractNumId w:val="12"/>
    <w:lvlOverride w:ilvl="0">
      <w:lvl w:ilvl="0" w:tplc="4600D3B4">
        <w:start w:val="1"/>
        <w:numFmt w:val="decimal"/>
        <w:lvlText w:val="Proposal %1."/>
        <w:lvlJc w:val="left"/>
        <w:pPr>
          <w:ind w:left="2978" w:hanging="1418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155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97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39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81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23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65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407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490" w:hanging="420"/>
        </w:pPr>
      </w:lvl>
    </w:lvlOverride>
  </w:num>
  <w:num w:numId="7" w16cid:durableId="1792089560">
    <w:abstractNumId w:val="11"/>
  </w:num>
  <w:num w:numId="8" w16cid:durableId="1896381922">
    <w:abstractNumId w:val="3"/>
  </w:num>
  <w:num w:numId="9" w16cid:durableId="1569219515">
    <w:abstractNumId w:val="5"/>
  </w:num>
  <w:num w:numId="10" w16cid:durableId="992218961">
    <w:abstractNumId w:val="12"/>
    <w:lvlOverride w:ilvl="0">
      <w:lvl w:ilvl="0" w:tplc="4600D3B4">
        <w:start w:val="1"/>
        <w:numFmt w:val="decimal"/>
        <w:lvlText w:val="Proposal %1."/>
        <w:lvlJc w:val="left"/>
        <w:pPr>
          <w:ind w:left="1418" w:hanging="1418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1" w16cid:durableId="619922621">
    <w:abstractNumId w:val="2"/>
  </w:num>
  <w:num w:numId="12" w16cid:durableId="1195117924">
    <w:abstractNumId w:val="9"/>
  </w:num>
  <w:num w:numId="13" w16cid:durableId="1570112265">
    <w:abstractNumId w:val="0"/>
  </w:num>
  <w:num w:numId="14" w16cid:durableId="1868135892">
    <w:abstractNumId w:val="12"/>
  </w:num>
  <w:num w:numId="15" w16cid:durableId="623583086">
    <w:abstractNumId w:val="8"/>
  </w:num>
  <w:num w:numId="16" w16cid:durableId="1308625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88A"/>
    <w:rsid w:val="00085BCD"/>
    <w:rsid w:val="000A05BA"/>
    <w:rsid w:val="001F1BEA"/>
    <w:rsid w:val="002242E6"/>
    <w:rsid w:val="0026785A"/>
    <w:rsid w:val="00380CB2"/>
    <w:rsid w:val="003E1DDD"/>
    <w:rsid w:val="004705BE"/>
    <w:rsid w:val="004F61C4"/>
    <w:rsid w:val="00547562"/>
    <w:rsid w:val="00861A29"/>
    <w:rsid w:val="0087688A"/>
    <w:rsid w:val="009D4AA6"/>
    <w:rsid w:val="00A21E7B"/>
    <w:rsid w:val="00A72A8F"/>
    <w:rsid w:val="00B3782B"/>
    <w:rsid w:val="00B93D37"/>
    <w:rsid w:val="00DC4E06"/>
    <w:rsid w:val="00E0594A"/>
    <w:rsid w:val="00EB5069"/>
    <w:rsid w:val="00EB6446"/>
    <w:rsid w:val="00F35324"/>
    <w:rsid w:val="00F6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21199"/>
  <w15:chartTrackingRefBased/>
  <w15:docId w15:val="{999B51BF-8B5F-440F-B044-F1816D30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5B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4705B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4705BE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4705B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05B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70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05B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705BE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4705BE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4705BE"/>
    <w:rPr>
      <w:b/>
      <w:bCs/>
      <w:sz w:val="32"/>
      <w:szCs w:val="32"/>
    </w:rPr>
  </w:style>
  <w:style w:type="paragraph" w:styleId="ListParagraph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705BE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705B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4705B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705BE"/>
  </w:style>
  <w:style w:type="character" w:customStyle="1" w:styleId="ListParagraphChar">
    <w:name w:val="List Paragraph Char"/>
    <w:aliases w:val="列出段落 Char,- Bullets Char,?? ?? Char,????? Char,???? Char,Lista1 Char,リスト段落 Char,列出段落1 Char,中等深浅网格 1 - 着色 21 Char,목록 단락 Char,¥¡¡¡¡ì¬º¥¹¥È¶ÎÂä Char,ÁÐ³ö¶ÎÂä Char,—ño’i—Ž Char,¥ê¥¹¥È¶ÎÂä Char,1st level - Bullet List Paragraph Char"/>
    <w:link w:val="ListParagraph"/>
    <w:uiPriority w:val="34"/>
    <w:qFormat/>
    <w:locked/>
    <w:rsid w:val="004705BE"/>
  </w:style>
  <w:style w:type="paragraph" w:customStyle="1" w:styleId="Doc-text2">
    <w:name w:val="Doc-text2"/>
    <w:basedOn w:val="Normal"/>
    <w:link w:val="Doc-text2Char"/>
    <w:qFormat/>
    <w:rsid w:val="004705B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4705B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TH">
    <w:name w:val="TH"/>
    <w:basedOn w:val="Normal"/>
    <w:link w:val="THChar"/>
    <w:qFormat/>
    <w:rsid w:val="004705B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basedOn w:val="TH"/>
    <w:link w:val="TFChar"/>
    <w:rsid w:val="004705B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4705BE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05BE"/>
    <w:rPr>
      <w:rFonts w:ascii="Arial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FA7272C1-D2DB-45E0-9A3B-3B3B63FB7F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4C4C1-0A9F-48EE-B7D0-C190C80D1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7C533-217B-4BF3-BB36-1A279E19FD6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1038</Words>
  <Characters>5922</Characters>
  <Application>Microsoft Office Word</Application>
  <DocSecurity>0</DocSecurity>
  <Lines>49</Lines>
  <Paragraphs>13</Paragraphs>
  <ScaleCrop>false</ScaleCrop>
  <Company>vivo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vivo_(Boubacar)</cp:lastModifiedBy>
  <cp:revision>3</cp:revision>
  <dcterms:created xsi:type="dcterms:W3CDTF">2024-05-10T09:55:00Z</dcterms:created>
  <dcterms:modified xsi:type="dcterms:W3CDTF">2024-05-10T09:57:00Z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